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29EC5" w14:textId="77777777" w:rsidR="00DF30B7" w:rsidRPr="00DF30B7" w:rsidRDefault="00323320" w:rsidP="00DF30B7">
      <w:pPr>
        <w:jc w:val="center"/>
      </w:pPr>
      <w:r w:rsidRPr="00DF30B7">
        <w:rPr>
          <w:noProof/>
        </w:rPr>
        <w:drawing>
          <wp:inline distT="0" distB="0" distL="0" distR="0" wp14:anchorId="6796B452" wp14:editId="1B909F62">
            <wp:extent cx="23336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3625" cy="1247775"/>
                    </a:xfrm>
                    <a:prstGeom prst="rect">
                      <a:avLst/>
                    </a:prstGeom>
                  </pic:spPr>
                </pic:pic>
              </a:graphicData>
            </a:graphic>
          </wp:inline>
        </w:drawing>
      </w:r>
    </w:p>
    <w:p w14:paraId="5981BCA3" w14:textId="77777777" w:rsidR="00323320" w:rsidRPr="00DF30B7" w:rsidRDefault="00323320" w:rsidP="00DF30B7">
      <w:pPr>
        <w:jc w:val="center"/>
      </w:pPr>
      <w:r w:rsidRPr="00DF30B7">
        <w:rPr>
          <w:b/>
          <w:sz w:val="36"/>
          <w:szCs w:val="36"/>
        </w:rPr>
        <w:t>Certification Review Registration</w:t>
      </w:r>
    </w:p>
    <w:p w14:paraId="612EA795" w14:textId="77777777" w:rsidR="00323320" w:rsidRPr="00DF30B7" w:rsidRDefault="00323320">
      <w:pPr>
        <w:rPr>
          <w:b/>
        </w:rPr>
      </w:pPr>
      <w:r w:rsidRPr="00DF30B7">
        <w:rPr>
          <w:b/>
        </w:rPr>
        <w:t>Please Check One:</w:t>
      </w:r>
    </w:p>
    <w:p w14:paraId="55DFEE52" w14:textId="77777777" w:rsidR="00323320" w:rsidRPr="00DF30B7" w:rsidRDefault="00323320" w:rsidP="00323320">
      <w:pPr>
        <w:pStyle w:val="ListParagraph"/>
        <w:numPr>
          <w:ilvl w:val="0"/>
          <w:numId w:val="1"/>
        </w:numPr>
        <w:rPr>
          <w:b/>
        </w:rPr>
      </w:pPr>
      <w:r w:rsidRPr="00DF30B7">
        <w:rPr>
          <w:b/>
        </w:rPr>
        <w:t>CCRN Review March 16-17, 2021 $125 for members</w:t>
      </w:r>
      <w:r w:rsidR="00DF30B7" w:rsidRPr="00DF30B7">
        <w:rPr>
          <w:b/>
        </w:rPr>
        <w:t>, includes chance to win an exam voucher</w:t>
      </w:r>
    </w:p>
    <w:p w14:paraId="0AC6AEE9" w14:textId="77777777" w:rsidR="00323320" w:rsidRPr="00DF30B7" w:rsidRDefault="00323320" w:rsidP="00323320">
      <w:pPr>
        <w:pStyle w:val="ListParagraph"/>
        <w:numPr>
          <w:ilvl w:val="0"/>
          <w:numId w:val="1"/>
        </w:numPr>
        <w:rPr>
          <w:b/>
        </w:rPr>
      </w:pPr>
      <w:r w:rsidRPr="00DF30B7">
        <w:rPr>
          <w:b/>
        </w:rPr>
        <w:t>CCRN Review March 16-17, 2021 $</w:t>
      </w:r>
      <w:r w:rsidR="00894F88" w:rsidRPr="00DF30B7">
        <w:rPr>
          <w:b/>
        </w:rPr>
        <w:t>200</w:t>
      </w:r>
      <w:r w:rsidRPr="00DF30B7">
        <w:rPr>
          <w:b/>
        </w:rPr>
        <w:t xml:space="preserve"> for non-members</w:t>
      </w:r>
    </w:p>
    <w:p w14:paraId="0330E270" w14:textId="77777777" w:rsidR="00323320" w:rsidRPr="00DF30B7" w:rsidRDefault="00323320" w:rsidP="00323320">
      <w:pPr>
        <w:pStyle w:val="ListParagraph"/>
        <w:numPr>
          <w:ilvl w:val="0"/>
          <w:numId w:val="1"/>
        </w:numPr>
        <w:rPr>
          <w:b/>
        </w:rPr>
      </w:pPr>
      <w:r w:rsidRPr="00DF30B7">
        <w:rPr>
          <w:b/>
        </w:rPr>
        <w:t>CEN Review May 4, 2021 $125 for members</w:t>
      </w:r>
      <w:r w:rsidR="00DF30B7" w:rsidRPr="00DF30B7">
        <w:rPr>
          <w:b/>
        </w:rPr>
        <w:t xml:space="preserve"> includes chance to win an exam voucher</w:t>
      </w:r>
    </w:p>
    <w:p w14:paraId="056B823C" w14:textId="77777777" w:rsidR="00323320" w:rsidRPr="00DF30B7" w:rsidRDefault="00323320" w:rsidP="00323320">
      <w:pPr>
        <w:pStyle w:val="ListParagraph"/>
        <w:numPr>
          <w:ilvl w:val="0"/>
          <w:numId w:val="1"/>
        </w:numPr>
        <w:rPr>
          <w:b/>
        </w:rPr>
      </w:pPr>
      <w:r w:rsidRPr="00DF30B7">
        <w:rPr>
          <w:b/>
        </w:rPr>
        <w:t>CEN Review May 4, 2021 $</w:t>
      </w:r>
      <w:r w:rsidR="00894F88" w:rsidRPr="00DF30B7">
        <w:rPr>
          <w:b/>
        </w:rPr>
        <w:t>200</w:t>
      </w:r>
      <w:r w:rsidRPr="00DF30B7">
        <w:rPr>
          <w:b/>
        </w:rPr>
        <w:t xml:space="preserve"> for non-members</w:t>
      </w:r>
    </w:p>
    <w:p w14:paraId="086FFD56" w14:textId="77777777" w:rsidR="00323320" w:rsidRPr="00DF30B7" w:rsidRDefault="00323320" w:rsidP="00323320">
      <w:pPr>
        <w:pStyle w:val="ListParagraph"/>
        <w:numPr>
          <w:ilvl w:val="0"/>
          <w:numId w:val="1"/>
        </w:numPr>
        <w:rPr>
          <w:b/>
        </w:rPr>
      </w:pPr>
      <w:r w:rsidRPr="00DF30B7">
        <w:rPr>
          <w:b/>
        </w:rPr>
        <w:t>TCRN Review October 18, 2021 $125 for members</w:t>
      </w:r>
      <w:r w:rsidR="00DF30B7" w:rsidRPr="00DF30B7">
        <w:rPr>
          <w:b/>
        </w:rPr>
        <w:t xml:space="preserve"> includes chance to win an exam voucher</w:t>
      </w:r>
    </w:p>
    <w:p w14:paraId="4B5685ED" w14:textId="77777777" w:rsidR="00323320" w:rsidRPr="00DF30B7" w:rsidRDefault="00323320" w:rsidP="00323320">
      <w:pPr>
        <w:pStyle w:val="ListParagraph"/>
        <w:numPr>
          <w:ilvl w:val="0"/>
          <w:numId w:val="1"/>
        </w:numPr>
        <w:rPr>
          <w:b/>
        </w:rPr>
      </w:pPr>
      <w:r w:rsidRPr="00DF30B7">
        <w:rPr>
          <w:b/>
        </w:rPr>
        <w:t>TCRN Review October 18, 2021 $</w:t>
      </w:r>
      <w:r w:rsidR="00894F88" w:rsidRPr="00DF30B7">
        <w:rPr>
          <w:b/>
        </w:rPr>
        <w:t>200</w:t>
      </w:r>
      <w:r w:rsidRPr="00DF30B7">
        <w:rPr>
          <w:b/>
        </w:rPr>
        <w:t xml:space="preserve"> for non-members</w:t>
      </w:r>
    </w:p>
    <w:p w14:paraId="515CC0CC" w14:textId="77777777" w:rsidR="00323320" w:rsidRPr="00DF30B7" w:rsidRDefault="00323320" w:rsidP="00323320">
      <w:pPr>
        <w:pStyle w:val="ListParagraph"/>
        <w:numPr>
          <w:ilvl w:val="0"/>
          <w:numId w:val="1"/>
        </w:numPr>
        <w:rPr>
          <w:b/>
        </w:rPr>
      </w:pPr>
      <w:r w:rsidRPr="00DF30B7">
        <w:rPr>
          <w:b/>
        </w:rPr>
        <w:t>CPEN Review December 3, 2021 $125 for members</w:t>
      </w:r>
      <w:r w:rsidR="00DF30B7" w:rsidRPr="00DF30B7">
        <w:rPr>
          <w:b/>
        </w:rPr>
        <w:t xml:space="preserve"> includes chance to win an exam voucher</w:t>
      </w:r>
    </w:p>
    <w:p w14:paraId="6E5D340A" w14:textId="77777777" w:rsidR="00323320" w:rsidRPr="00DF30B7" w:rsidRDefault="00323320" w:rsidP="00323320">
      <w:pPr>
        <w:pStyle w:val="ListParagraph"/>
        <w:numPr>
          <w:ilvl w:val="0"/>
          <w:numId w:val="1"/>
        </w:numPr>
        <w:rPr>
          <w:b/>
        </w:rPr>
      </w:pPr>
      <w:r w:rsidRPr="00DF30B7">
        <w:rPr>
          <w:b/>
        </w:rPr>
        <w:t>CPEN Review December 3, 2021 $</w:t>
      </w:r>
      <w:r w:rsidR="00894F88" w:rsidRPr="00DF30B7">
        <w:rPr>
          <w:b/>
        </w:rPr>
        <w:t>200</w:t>
      </w:r>
      <w:r w:rsidRPr="00DF30B7">
        <w:rPr>
          <w:b/>
        </w:rPr>
        <w:t xml:space="preserve"> for non-members</w:t>
      </w:r>
    </w:p>
    <w:p w14:paraId="08A24CFC" w14:textId="77777777" w:rsidR="00323320" w:rsidRPr="00DF30B7" w:rsidRDefault="00323320" w:rsidP="00323320">
      <w:pPr>
        <w:pStyle w:val="ListParagraph"/>
        <w:numPr>
          <w:ilvl w:val="0"/>
          <w:numId w:val="1"/>
        </w:numPr>
        <w:rPr>
          <w:b/>
        </w:rPr>
      </w:pPr>
      <w:r w:rsidRPr="00DF30B7">
        <w:rPr>
          <w:b/>
        </w:rPr>
        <w:t>All 4 Reviews $</w:t>
      </w:r>
      <w:r w:rsidR="00DF30B7" w:rsidRPr="00DF30B7">
        <w:rPr>
          <w:b/>
        </w:rPr>
        <w:t>32</w:t>
      </w:r>
      <w:r w:rsidR="009277FD" w:rsidRPr="00DF30B7">
        <w:rPr>
          <w:b/>
        </w:rPr>
        <w:t>5</w:t>
      </w:r>
      <w:r w:rsidRPr="00DF30B7">
        <w:rPr>
          <w:b/>
        </w:rPr>
        <w:t xml:space="preserve"> for members</w:t>
      </w:r>
      <w:r w:rsidR="00DF30B7" w:rsidRPr="00DF30B7">
        <w:rPr>
          <w:b/>
        </w:rPr>
        <w:t xml:space="preserve">, includes </w:t>
      </w:r>
      <w:r w:rsidR="00DF30B7" w:rsidRPr="00DF30B7">
        <w:rPr>
          <w:b/>
          <w:color w:val="FF0000"/>
          <w:u w:val="single"/>
        </w:rPr>
        <w:t>2</w:t>
      </w:r>
      <w:r w:rsidR="00DF30B7" w:rsidRPr="00DF30B7">
        <w:rPr>
          <w:b/>
        </w:rPr>
        <w:t xml:space="preserve"> chances to win an exam voucher</w:t>
      </w:r>
    </w:p>
    <w:p w14:paraId="55702202" w14:textId="77777777" w:rsidR="00323320" w:rsidRPr="00DF30B7" w:rsidRDefault="00323320" w:rsidP="00894F88">
      <w:pPr>
        <w:pStyle w:val="ListParagraph"/>
        <w:numPr>
          <w:ilvl w:val="0"/>
          <w:numId w:val="1"/>
        </w:numPr>
        <w:rPr>
          <w:b/>
        </w:rPr>
      </w:pPr>
      <w:r w:rsidRPr="00DF30B7">
        <w:rPr>
          <w:b/>
        </w:rPr>
        <w:t>All 4 Reviews $</w:t>
      </w:r>
      <w:r w:rsidR="00DF30B7" w:rsidRPr="00DF30B7">
        <w:rPr>
          <w:b/>
        </w:rPr>
        <w:t>5</w:t>
      </w:r>
      <w:r w:rsidR="00894F88" w:rsidRPr="00DF30B7">
        <w:rPr>
          <w:b/>
        </w:rPr>
        <w:t>00</w:t>
      </w:r>
      <w:r w:rsidRPr="00DF30B7">
        <w:rPr>
          <w:b/>
        </w:rPr>
        <w:t xml:space="preserve"> for non-members</w:t>
      </w:r>
    </w:p>
    <w:p w14:paraId="49D584FC" w14:textId="77777777" w:rsidR="00894F88" w:rsidRPr="00DF30B7" w:rsidRDefault="00894F88" w:rsidP="005A086D">
      <w:pPr>
        <w:spacing w:after="0" w:line="240" w:lineRule="auto"/>
        <w:rPr>
          <w:rFonts w:cs="Times New Roman"/>
          <w:b/>
        </w:rPr>
      </w:pPr>
      <w:r w:rsidRPr="005A086D">
        <w:rPr>
          <w:rFonts w:cs="Times New Roman"/>
          <w:b/>
          <w:highlight w:val="yellow"/>
        </w:rPr>
        <w:t>Buy More, Get More Deal</w:t>
      </w:r>
      <w:r w:rsidR="00DF30B7" w:rsidRPr="005A086D">
        <w:rPr>
          <w:rFonts w:cs="Times New Roman"/>
          <w:b/>
          <w:highlight w:val="yellow"/>
        </w:rPr>
        <w:t xml:space="preserve"> --- FOR MEMBERS ONLY</w:t>
      </w:r>
      <w:r w:rsidR="00DF30B7">
        <w:rPr>
          <w:rFonts w:cs="Times New Roman"/>
          <w:b/>
        </w:rPr>
        <w:t>!</w:t>
      </w:r>
    </w:p>
    <w:p w14:paraId="1F5BA4B8" w14:textId="77777777" w:rsidR="00894F88" w:rsidRPr="00DF30B7" w:rsidRDefault="00894F88" w:rsidP="005A086D">
      <w:pPr>
        <w:spacing w:after="0" w:line="240" w:lineRule="auto"/>
        <w:rPr>
          <w:rFonts w:cs="Times New Roman"/>
          <w:b/>
        </w:rPr>
      </w:pPr>
      <w:r w:rsidRPr="00DF30B7">
        <w:rPr>
          <w:rFonts w:cs="Times New Roman"/>
          <w:b/>
        </w:rPr>
        <w:t>2 Reviews</w:t>
      </w:r>
      <w:r w:rsidR="00DF30B7" w:rsidRPr="00DF30B7">
        <w:rPr>
          <w:rFonts w:cs="Times New Roman"/>
          <w:b/>
        </w:rPr>
        <w:t xml:space="preserve"> </w:t>
      </w:r>
      <w:r w:rsidRPr="00DF30B7">
        <w:rPr>
          <w:rFonts w:cs="Times New Roman"/>
          <w:b/>
        </w:rPr>
        <w:t xml:space="preserve">= $200 </w:t>
      </w:r>
    </w:p>
    <w:p w14:paraId="19E38266" w14:textId="21057391" w:rsidR="00DF30B7" w:rsidRPr="00DF30B7" w:rsidRDefault="00894F88" w:rsidP="007E3285">
      <w:pPr>
        <w:spacing w:after="0" w:line="240" w:lineRule="auto"/>
        <w:rPr>
          <w:rFonts w:cs="Times New Roman"/>
          <w:b/>
        </w:rPr>
      </w:pPr>
      <w:r w:rsidRPr="00DF30B7">
        <w:rPr>
          <w:rFonts w:cs="Times New Roman"/>
          <w:b/>
        </w:rPr>
        <w:t>3 Reviews</w:t>
      </w:r>
      <w:r w:rsidR="00DF30B7" w:rsidRPr="00DF30B7">
        <w:rPr>
          <w:rFonts w:cs="Times New Roman"/>
          <w:b/>
        </w:rPr>
        <w:t xml:space="preserve"> </w:t>
      </w:r>
      <w:r w:rsidRPr="00DF30B7">
        <w:rPr>
          <w:rFonts w:cs="Times New Roman"/>
          <w:b/>
        </w:rPr>
        <w:t xml:space="preserve">= $275 </w:t>
      </w:r>
    </w:p>
    <w:p w14:paraId="480E3ED9" w14:textId="428F1D3D" w:rsidR="00894F88" w:rsidRDefault="00894F88" w:rsidP="007E3285">
      <w:pPr>
        <w:spacing w:after="0" w:line="240" w:lineRule="auto"/>
        <w:jc w:val="center"/>
        <w:rPr>
          <w:rFonts w:cs="Times New Roman"/>
          <w:b/>
          <w:sz w:val="32"/>
          <w:szCs w:val="32"/>
        </w:rPr>
      </w:pPr>
      <w:r w:rsidRPr="00DF30B7">
        <w:rPr>
          <w:rFonts w:cs="Times New Roman"/>
          <w:b/>
          <w:sz w:val="32"/>
          <w:szCs w:val="32"/>
        </w:rPr>
        <w:t xml:space="preserve">** </w:t>
      </w:r>
      <w:r w:rsidR="009E65FE">
        <w:rPr>
          <w:rFonts w:cs="Times New Roman"/>
          <w:b/>
          <w:sz w:val="32"/>
          <w:szCs w:val="32"/>
        </w:rPr>
        <w:t>Payment Must Be Received When Registering**</w:t>
      </w:r>
    </w:p>
    <w:p w14:paraId="076176AB" w14:textId="2D000BDE" w:rsidR="007E3285" w:rsidRPr="007E3285" w:rsidRDefault="007E3285" w:rsidP="007E3285">
      <w:pPr>
        <w:spacing w:after="0" w:line="240" w:lineRule="auto"/>
        <w:jc w:val="center"/>
        <w:rPr>
          <w:rFonts w:cs="Times New Roman"/>
          <w:b/>
          <w:sz w:val="28"/>
          <w:szCs w:val="28"/>
        </w:rPr>
      </w:pPr>
      <w:r w:rsidRPr="007E3285">
        <w:rPr>
          <w:rFonts w:cs="Times New Roman"/>
          <w:b/>
          <w:sz w:val="28"/>
          <w:szCs w:val="28"/>
          <w:highlight w:val="cyan"/>
        </w:rPr>
        <w:t>You can register up to the day before the course, but the review book is only guaranteed on time for the course if registration is received 3 weeks before the course</w:t>
      </w:r>
    </w:p>
    <w:tbl>
      <w:tblPr>
        <w:tblStyle w:val="TableGrid"/>
        <w:tblW w:w="0" w:type="auto"/>
        <w:tblLook w:val="04A0" w:firstRow="1" w:lastRow="0" w:firstColumn="1" w:lastColumn="0" w:noHBand="0" w:noVBand="1"/>
      </w:tblPr>
      <w:tblGrid>
        <w:gridCol w:w="3121"/>
        <w:gridCol w:w="7669"/>
      </w:tblGrid>
      <w:tr w:rsidR="006C2136" w14:paraId="193D52C4" w14:textId="77777777" w:rsidTr="005153E5">
        <w:tc>
          <w:tcPr>
            <w:tcW w:w="3168" w:type="dxa"/>
          </w:tcPr>
          <w:p w14:paraId="658DE2B9" w14:textId="77777777" w:rsidR="006C2136" w:rsidRDefault="006C2136" w:rsidP="00DF30B7">
            <w:pPr>
              <w:jc w:val="center"/>
              <w:rPr>
                <w:rFonts w:cs="Times New Roman"/>
                <w:b/>
                <w:sz w:val="32"/>
                <w:szCs w:val="32"/>
              </w:rPr>
            </w:pPr>
            <w:r>
              <w:rPr>
                <w:rFonts w:cs="Times New Roman"/>
                <w:b/>
                <w:sz w:val="32"/>
                <w:szCs w:val="32"/>
              </w:rPr>
              <w:t>Name</w:t>
            </w:r>
          </w:p>
        </w:tc>
        <w:tc>
          <w:tcPr>
            <w:tcW w:w="7848" w:type="dxa"/>
          </w:tcPr>
          <w:p w14:paraId="0F3FAF86" w14:textId="77777777" w:rsidR="006C2136" w:rsidRDefault="006C2136" w:rsidP="00DF30B7">
            <w:pPr>
              <w:jc w:val="center"/>
              <w:rPr>
                <w:rFonts w:cs="Times New Roman"/>
                <w:b/>
                <w:sz w:val="32"/>
                <w:szCs w:val="32"/>
              </w:rPr>
            </w:pPr>
          </w:p>
        </w:tc>
      </w:tr>
      <w:tr w:rsidR="006C2136" w14:paraId="3DBA9907" w14:textId="77777777" w:rsidTr="005153E5">
        <w:tc>
          <w:tcPr>
            <w:tcW w:w="3168" w:type="dxa"/>
          </w:tcPr>
          <w:p w14:paraId="609CEDB0" w14:textId="77777777" w:rsidR="006C2136" w:rsidRDefault="006C2136" w:rsidP="00DF30B7">
            <w:pPr>
              <w:jc w:val="center"/>
              <w:rPr>
                <w:rFonts w:cs="Times New Roman"/>
                <w:b/>
                <w:sz w:val="32"/>
                <w:szCs w:val="32"/>
              </w:rPr>
            </w:pPr>
            <w:r>
              <w:rPr>
                <w:rFonts w:cs="Times New Roman"/>
                <w:b/>
                <w:sz w:val="32"/>
                <w:szCs w:val="32"/>
              </w:rPr>
              <w:t>Address</w:t>
            </w:r>
          </w:p>
          <w:p w14:paraId="7F575386" w14:textId="77777777" w:rsidR="005153E5" w:rsidRDefault="005153E5" w:rsidP="00DF30B7">
            <w:pPr>
              <w:jc w:val="center"/>
              <w:rPr>
                <w:rFonts w:cs="Times New Roman"/>
                <w:b/>
                <w:sz w:val="32"/>
                <w:szCs w:val="32"/>
              </w:rPr>
            </w:pPr>
          </w:p>
        </w:tc>
        <w:tc>
          <w:tcPr>
            <w:tcW w:w="7848" w:type="dxa"/>
          </w:tcPr>
          <w:p w14:paraId="542C2CAC" w14:textId="77777777" w:rsidR="006C2136" w:rsidRDefault="006C2136" w:rsidP="00DF30B7">
            <w:pPr>
              <w:jc w:val="center"/>
              <w:rPr>
                <w:rFonts w:cs="Times New Roman"/>
                <w:b/>
                <w:sz w:val="32"/>
                <w:szCs w:val="32"/>
              </w:rPr>
            </w:pPr>
          </w:p>
        </w:tc>
      </w:tr>
      <w:tr w:rsidR="006C2136" w14:paraId="003E584E" w14:textId="77777777" w:rsidTr="005153E5">
        <w:tc>
          <w:tcPr>
            <w:tcW w:w="3168" w:type="dxa"/>
          </w:tcPr>
          <w:p w14:paraId="3A8D7384" w14:textId="77777777" w:rsidR="006C2136" w:rsidRDefault="006C2136" w:rsidP="00DF30B7">
            <w:pPr>
              <w:jc w:val="center"/>
              <w:rPr>
                <w:rFonts w:cs="Times New Roman"/>
                <w:b/>
                <w:sz w:val="32"/>
                <w:szCs w:val="32"/>
              </w:rPr>
            </w:pPr>
            <w:r>
              <w:rPr>
                <w:rFonts w:cs="Times New Roman"/>
                <w:b/>
                <w:sz w:val="32"/>
                <w:szCs w:val="32"/>
              </w:rPr>
              <w:t>Phone</w:t>
            </w:r>
          </w:p>
        </w:tc>
        <w:tc>
          <w:tcPr>
            <w:tcW w:w="7848" w:type="dxa"/>
          </w:tcPr>
          <w:p w14:paraId="5F955DDA" w14:textId="77777777" w:rsidR="006C2136" w:rsidRDefault="006C2136" w:rsidP="00DF30B7">
            <w:pPr>
              <w:jc w:val="center"/>
              <w:rPr>
                <w:rFonts w:cs="Times New Roman"/>
                <w:b/>
                <w:sz w:val="32"/>
                <w:szCs w:val="32"/>
              </w:rPr>
            </w:pPr>
          </w:p>
        </w:tc>
      </w:tr>
      <w:tr w:rsidR="006C2136" w14:paraId="1072CBD8" w14:textId="77777777" w:rsidTr="005153E5">
        <w:tc>
          <w:tcPr>
            <w:tcW w:w="3168" w:type="dxa"/>
          </w:tcPr>
          <w:p w14:paraId="72CE4F39" w14:textId="77777777" w:rsidR="006C2136" w:rsidRDefault="006C2136" w:rsidP="006C2136">
            <w:pPr>
              <w:jc w:val="center"/>
              <w:rPr>
                <w:rFonts w:cs="Times New Roman"/>
                <w:b/>
                <w:sz w:val="32"/>
                <w:szCs w:val="32"/>
              </w:rPr>
            </w:pPr>
            <w:r>
              <w:rPr>
                <w:rFonts w:cs="Times New Roman"/>
                <w:b/>
                <w:sz w:val="32"/>
                <w:szCs w:val="32"/>
              </w:rPr>
              <w:t>ENA Number</w:t>
            </w:r>
          </w:p>
          <w:p w14:paraId="6FC221F6" w14:textId="77777777" w:rsidR="006C2136" w:rsidRPr="005153E5" w:rsidRDefault="006C2136" w:rsidP="005153E5">
            <w:pPr>
              <w:jc w:val="center"/>
              <w:rPr>
                <w:sz w:val="16"/>
                <w:szCs w:val="16"/>
              </w:rPr>
            </w:pPr>
            <w:r w:rsidRPr="005153E5">
              <w:rPr>
                <w:sz w:val="16"/>
                <w:szCs w:val="16"/>
              </w:rPr>
              <w:t>Membership will be confirmed prior to registration, please ensure your membership is up to date</w:t>
            </w:r>
            <w:r w:rsidR="005153E5">
              <w:rPr>
                <w:sz w:val="16"/>
                <w:szCs w:val="16"/>
              </w:rPr>
              <w:t xml:space="preserve"> before registering</w:t>
            </w:r>
          </w:p>
        </w:tc>
        <w:tc>
          <w:tcPr>
            <w:tcW w:w="7848" w:type="dxa"/>
          </w:tcPr>
          <w:p w14:paraId="059DC3F2" w14:textId="77777777" w:rsidR="006C2136" w:rsidRDefault="006C2136" w:rsidP="00DF30B7">
            <w:pPr>
              <w:jc w:val="center"/>
              <w:rPr>
                <w:rFonts w:cs="Times New Roman"/>
                <w:b/>
                <w:sz w:val="32"/>
                <w:szCs w:val="32"/>
              </w:rPr>
            </w:pPr>
          </w:p>
        </w:tc>
      </w:tr>
      <w:tr w:rsidR="006C2136" w14:paraId="35F2BCA9" w14:textId="77777777" w:rsidTr="005153E5">
        <w:tc>
          <w:tcPr>
            <w:tcW w:w="3168" w:type="dxa"/>
          </w:tcPr>
          <w:p w14:paraId="1F02E866" w14:textId="77777777" w:rsidR="006C2136" w:rsidRDefault="006C2136" w:rsidP="00DF30B7">
            <w:pPr>
              <w:jc w:val="center"/>
              <w:rPr>
                <w:rFonts w:cs="Times New Roman"/>
                <w:b/>
                <w:sz w:val="32"/>
                <w:szCs w:val="32"/>
              </w:rPr>
            </w:pPr>
            <w:r>
              <w:rPr>
                <w:rFonts w:cs="Times New Roman"/>
                <w:b/>
                <w:sz w:val="32"/>
                <w:szCs w:val="32"/>
              </w:rPr>
              <w:t>Email</w:t>
            </w:r>
          </w:p>
        </w:tc>
        <w:tc>
          <w:tcPr>
            <w:tcW w:w="7848" w:type="dxa"/>
          </w:tcPr>
          <w:p w14:paraId="4D9A5D1B" w14:textId="77777777" w:rsidR="006C2136" w:rsidRDefault="006C2136" w:rsidP="00DF30B7">
            <w:pPr>
              <w:jc w:val="center"/>
              <w:rPr>
                <w:rFonts w:cs="Times New Roman"/>
                <w:b/>
                <w:sz w:val="32"/>
                <w:szCs w:val="32"/>
              </w:rPr>
            </w:pPr>
          </w:p>
        </w:tc>
      </w:tr>
      <w:tr w:rsidR="006C2136" w14:paraId="44D34C0F" w14:textId="77777777" w:rsidTr="005153E5">
        <w:tc>
          <w:tcPr>
            <w:tcW w:w="3168" w:type="dxa"/>
          </w:tcPr>
          <w:p w14:paraId="3C3C6FCB" w14:textId="77777777" w:rsidR="006C2136" w:rsidRDefault="006C2136" w:rsidP="00DF30B7">
            <w:pPr>
              <w:jc w:val="center"/>
              <w:rPr>
                <w:rFonts w:cs="Times New Roman"/>
                <w:b/>
                <w:sz w:val="32"/>
                <w:szCs w:val="32"/>
              </w:rPr>
            </w:pPr>
            <w:r>
              <w:rPr>
                <w:rFonts w:cs="Times New Roman"/>
                <w:b/>
                <w:sz w:val="32"/>
                <w:szCs w:val="32"/>
              </w:rPr>
              <w:t>Method of Payment</w:t>
            </w:r>
          </w:p>
          <w:p w14:paraId="759994C3" w14:textId="77777777" w:rsidR="006C0A84" w:rsidRPr="006C0A84" w:rsidRDefault="006C0A84" w:rsidP="00DF30B7">
            <w:pPr>
              <w:jc w:val="center"/>
              <w:rPr>
                <w:rFonts w:cs="Times New Roman"/>
                <w:b/>
                <w:sz w:val="16"/>
                <w:szCs w:val="16"/>
              </w:rPr>
            </w:pPr>
            <w:r w:rsidRPr="006C0A84">
              <w:rPr>
                <w:rFonts w:cs="Times New Roman"/>
                <w:b/>
                <w:sz w:val="16"/>
                <w:szCs w:val="16"/>
                <w:highlight w:val="cyan"/>
              </w:rPr>
              <w:t>Make check payable to Michigan ENA</w:t>
            </w:r>
          </w:p>
        </w:tc>
        <w:tc>
          <w:tcPr>
            <w:tcW w:w="7848" w:type="dxa"/>
          </w:tcPr>
          <w:p w14:paraId="1FECEAC3" w14:textId="77777777" w:rsidR="006C2136" w:rsidRDefault="006C2136" w:rsidP="00DF30B7">
            <w:pPr>
              <w:jc w:val="center"/>
              <w:rPr>
                <w:rFonts w:cs="Times New Roman"/>
                <w:b/>
                <w:sz w:val="32"/>
                <w:szCs w:val="32"/>
              </w:rPr>
            </w:pPr>
            <w:r>
              <w:rPr>
                <w:rFonts w:cs="Times New Roman"/>
                <w:b/>
                <w:sz w:val="32"/>
                <w:szCs w:val="32"/>
              </w:rPr>
              <w:t>Check or Venmo</w:t>
            </w:r>
          </w:p>
          <w:p w14:paraId="5EF7004C" w14:textId="77777777" w:rsidR="00FB7ED1" w:rsidRPr="00FB7ED1" w:rsidRDefault="00FB7ED1" w:rsidP="00DF30B7">
            <w:pPr>
              <w:jc w:val="center"/>
              <w:rPr>
                <w:rFonts w:cs="Times New Roman"/>
                <w:b/>
                <w:sz w:val="16"/>
                <w:szCs w:val="16"/>
              </w:rPr>
            </w:pPr>
            <w:r w:rsidRPr="00FB7ED1">
              <w:rPr>
                <w:rFonts w:cs="Times New Roman"/>
                <w:b/>
                <w:sz w:val="16"/>
                <w:szCs w:val="16"/>
                <w:highlight w:val="yellow"/>
              </w:rPr>
              <w:t>Payment AND registration must be received 3 weeks before course to ensure review materials arrive on time</w:t>
            </w:r>
          </w:p>
        </w:tc>
      </w:tr>
    </w:tbl>
    <w:p w14:paraId="7919BD3A" w14:textId="77777777" w:rsidR="00DF30B7" w:rsidRPr="00DF30B7" w:rsidRDefault="00DF30B7" w:rsidP="00DF30B7">
      <w:pPr>
        <w:spacing w:after="0"/>
        <w:sectPr w:rsidR="00DF30B7" w:rsidRPr="00DF30B7" w:rsidSect="00DF30B7">
          <w:pgSz w:w="12240" w:h="15840"/>
          <w:pgMar w:top="720" w:right="720" w:bottom="720" w:left="720" w:header="720" w:footer="720" w:gutter="0"/>
          <w:cols w:space="720"/>
          <w:docGrid w:linePitch="360"/>
        </w:sectPr>
      </w:pPr>
    </w:p>
    <w:p w14:paraId="6B7D5BD8" w14:textId="77777777" w:rsidR="006C2136" w:rsidRDefault="006C2136" w:rsidP="00DF30B7">
      <w:pPr>
        <w:spacing w:after="0"/>
      </w:pPr>
    </w:p>
    <w:p w14:paraId="43395E63" w14:textId="77777777" w:rsidR="00DF30B7" w:rsidRPr="00FB7ED1" w:rsidRDefault="00894F88" w:rsidP="00DF30B7">
      <w:pPr>
        <w:spacing w:after="0"/>
        <w:rPr>
          <w:b/>
        </w:rPr>
      </w:pPr>
      <w:r w:rsidRPr="006C2136">
        <w:rPr>
          <w:b/>
        </w:rPr>
        <w:t>Mail check with registration form to:</w:t>
      </w:r>
    </w:p>
    <w:p w14:paraId="0AE6CB9E" w14:textId="77777777" w:rsidR="00894F88" w:rsidRPr="00DF30B7" w:rsidRDefault="00894F88" w:rsidP="00DF30B7">
      <w:pPr>
        <w:spacing w:after="0"/>
      </w:pPr>
      <w:r w:rsidRPr="00DF30B7">
        <w:t>Rebecca VanStanton</w:t>
      </w:r>
    </w:p>
    <w:p w14:paraId="531E2318" w14:textId="77777777" w:rsidR="00894F88" w:rsidRPr="00DF30B7" w:rsidRDefault="00894F88" w:rsidP="00DF30B7">
      <w:pPr>
        <w:spacing w:after="0"/>
      </w:pPr>
      <w:r w:rsidRPr="00DF30B7">
        <w:t>Michigan ENA President-Elect</w:t>
      </w:r>
    </w:p>
    <w:p w14:paraId="4635407C" w14:textId="77777777" w:rsidR="00FB7ED1" w:rsidRDefault="00894F88" w:rsidP="00DF30B7">
      <w:pPr>
        <w:spacing w:after="0"/>
      </w:pPr>
      <w:r w:rsidRPr="00DF30B7">
        <w:t xml:space="preserve">3760 </w:t>
      </w:r>
      <w:proofErr w:type="spellStart"/>
      <w:r w:rsidRPr="00DF30B7">
        <w:t>Sancroft</w:t>
      </w:r>
      <w:proofErr w:type="spellEnd"/>
      <w:r w:rsidRPr="00DF30B7">
        <w:t xml:space="preserve"> Avenue</w:t>
      </w:r>
    </w:p>
    <w:p w14:paraId="03F7BD0D" w14:textId="77777777" w:rsidR="00FB7ED1" w:rsidRPr="00DF30B7" w:rsidRDefault="00FB7ED1" w:rsidP="00FB7ED1">
      <w:pPr>
        <w:spacing w:after="0"/>
      </w:pPr>
      <w:r w:rsidRPr="00DF30B7">
        <w:t>West Bloomfield, MI 48324</w:t>
      </w:r>
    </w:p>
    <w:p w14:paraId="521C53B1" w14:textId="77777777" w:rsidR="00FB7ED1" w:rsidRDefault="00FB7ED1" w:rsidP="00DF30B7">
      <w:pPr>
        <w:spacing w:after="0"/>
      </w:pPr>
    </w:p>
    <w:p w14:paraId="23C3A171" w14:textId="77777777" w:rsidR="00DF30B7" w:rsidRPr="006C2136" w:rsidRDefault="00DF30B7" w:rsidP="006C2136">
      <w:pPr>
        <w:spacing w:after="0"/>
        <w:rPr>
          <w:b/>
        </w:rPr>
      </w:pPr>
      <w:r w:rsidRPr="006C2136">
        <w:rPr>
          <w:b/>
        </w:rPr>
        <w:t xml:space="preserve">Venmo </w:t>
      </w:r>
      <w:r w:rsidR="00FB7ED1">
        <w:rPr>
          <w:b/>
        </w:rPr>
        <w:t>@MichiganENA</w:t>
      </w:r>
    </w:p>
    <w:p w14:paraId="2315345C" w14:textId="77777777" w:rsidR="00FB7ED1" w:rsidRDefault="00FB7ED1" w:rsidP="006C2136">
      <w:pPr>
        <w:spacing w:after="0"/>
      </w:pPr>
      <w:r>
        <w:t>AND</w:t>
      </w:r>
    </w:p>
    <w:p w14:paraId="7F866BC2" w14:textId="77777777" w:rsidR="00DF30B7" w:rsidRPr="00DF30B7" w:rsidRDefault="006C2136" w:rsidP="006C2136">
      <w:pPr>
        <w:spacing w:after="0"/>
      </w:pPr>
      <w:r>
        <w:t>e</w:t>
      </w:r>
      <w:r w:rsidR="00FB7ED1">
        <w:t>-</w:t>
      </w:r>
      <w:r>
        <w:t xml:space="preserve">mail registration to: </w:t>
      </w:r>
      <w:r w:rsidR="00DF30B7" w:rsidRPr="00DF30B7">
        <w:t>MENACertificationReview@gmail.com</w:t>
      </w:r>
    </w:p>
    <w:p w14:paraId="62E0F679" w14:textId="77777777" w:rsidR="006C2136" w:rsidRDefault="006C2136">
      <w:pPr>
        <w:sectPr w:rsidR="006C2136" w:rsidSect="00DF30B7">
          <w:type w:val="continuous"/>
          <w:pgSz w:w="12240" w:h="15840"/>
          <w:pgMar w:top="720" w:right="720" w:bottom="720" w:left="720" w:header="720" w:footer="720" w:gutter="0"/>
          <w:cols w:num="2" w:space="720"/>
          <w:docGrid w:linePitch="360"/>
        </w:sectPr>
      </w:pPr>
    </w:p>
    <w:p w14:paraId="6B5C69AE" w14:textId="77777777" w:rsidR="00FB7ED1" w:rsidRDefault="00FB7ED1" w:rsidP="005153E5">
      <w:pPr>
        <w:spacing w:after="0" w:line="240" w:lineRule="auto"/>
        <w:rPr>
          <w:b/>
        </w:rPr>
      </w:pPr>
    </w:p>
    <w:p w14:paraId="534F1D5D" w14:textId="77777777" w:rsidR="00FB7ED1" w:rsidRDefault="00FB7ED1" w:rsidP="005153E5">
      <w:pPr>
        <w:spacing w:after="0" w:line="240" w:lineRule="auto"/>
        <w:rPr>
          <w:b/>
        </w:rPr>
      </w:pPr>
    </w:p>
    <w:p w14:paraId="1D265B05" w14:textId="77777777" w:rsidR="006C2136" w:rsidRPr="005153E5" w:rsidRDefault="006C2136" w:rsidP="005153E5">
      <w:pPr>
        <w:spacing w:after="0" w:line="240" w:lineRule="auto"/>
        <w:rPr>
          <w:b/>
        </w:rPr>
      </w:pPr>
      <w:r w:rsidRPr="005153E5">
        <w:rPr>
          <w:b/>
        </w:rPr>
        <w:t>CCRN Review will be taught by:</w:t>
      </w:r>
    </w:p>
    <w:p w14:paraId="637E874F" w14:textId="77777777" w:rsidR="006C2136" w:rsidRPr="005153E5" w:rsidRDefault="006C2136" w:rsidP="006C2136">
      <w:pPr>
        <w:spacing w:after="0" w:line="240" w:lineRule="auto"/>
        <w:outlineLvl w:val="1"/>
        <w:rPr>
          <w:rFonts w:eastAsia="Times New Roman" w:cs="Arial"/>
          <w:b/>
          <w:bCs/>
        </w:rPr>
        <w:sectPr w:rsidR="006C2136" w:rsidRPr="005153E5" w:rsidSect="006C2136">
          <w:type w:val="continuous"/>
          <w:pgSz w:w="12240" w:h="15840"/>
          <w:pgMar w:top="720" w:right="720" w:bottom="720" w:left="720" w:header="720" w:footer="720" w:gutter="0"/>
          <w:cols w:space="720"/>
          <w:docGrid w:linePitch="360"/>
        </w:sectPr>
      </w:pPr>
    </w:p>
    <w:p w14:paraId="0819E042" w14:textId="77777777" w:rsidR="006C2136" w:rsidRPr="006C2136" w:rsidRDefault="00E53697" w:rsidP="00E53697">
      <w:pPr>
        <w:spacing w:after="0" w:line="240" w:lineRule="auto"/>
      </w:pPr>
      <w:r w:rsidRPr="00E53697">
        <w:t>Cammy Christie, APRN, MSN, CCRN-CSC/CMC, PCCN</w:t>
      </w:r>
    </w:p>
    <w:p w14:paraId="63BCEF6F" w14:textId="77777777" w:rsidR="006C2136" w:rsidRDefault="00E53697" w:rsidP="00E53697">
      <w:pPr>
        <w:spacing w:after="0" w:line="240" w:lineRule="auto"/>
      </w:pPr>
      <w:r w:rsidRPr="00E53697">
        <w:t xml:space="preserve">Cammy is an internationally known speaker with over 48 years of Critical Care experience.  Cammy has taught the CCRN Review as well as Critical Care Updates with an emphasis on the critical thinking skills of the bedside practitioner.  As well as lecturing across the globe, Cammy is a reviewer for several revered nursing journals, has numerous publications in the area of critical care, and continues to have an active practice as an Acute Care Nurse Practitioner at the University of Florida, Division of Critical Care Medicine, Cardiothoracic Surgery. As a critical care nurse practitioner, Cammy brings much clinical practice skill to the lectures as well providing clinical pearls for bedside care.  </w:t>
      </w:r>
    </w:p>
    <w:p w14:paraId="623A5CA6" w14:textId="77777777" w:rsidR="00E53697" w:rsidRPr="00E53697" w:rsidRDefault="00E53697" w:rsidP="00E53697">
      <w:pPr>
        <w:spacing w:after="0" w:line="240" w:lineRule="auto"/>
      </w:pPr>
    </w:p>
    <w:p w14:paraId="740138A6" w14:textId="77777777" w:rsidR="006C2136" w:rsidRPr="005153E5" w:rsidRDefault="006C2136" w:rsidP="006C2136">
      <w:pPr>
        <w:spacing w:after="0" w:line="240" w:lineRule="auto"/>
        <w:rPr>
          <w:b/>
        </w:rPr>
      </w:pPr>
      <w:r w:rsidRPr="005153E5">
        <w:rPr>
          <w:b/>
        </w:rPr>
        <w:t>CEN Review will be taught by:</w:t>
      </w:r>
    </w:p>
    <w:p w14:paraId="6DE72B2B" w14:textId="77777777" w:rsidR="006C2136" w:rsidRPr="005153E5" w:rsidRDefault="006C2136" w:rsidP="005153E5">
      <w:pPr>
        <w:pStyle w:val="Heading1"/>
        <w:shd w:val="clear" w:color="auto" w:fill="FFFFFF"/>
        <w:spacing w:before="0" w:line="240" w:lineRule="auto"/>
        <w:rPr>
          <w:rFonts w:asciiTheme="minorHAnsi" w:hAnsiTheme="minorHAnsi"/>
          <w:b w:val="0"/>
          <w:bCs w:val="0"/>
          <w:color w:val="auto"/>
          <w:spacing w:val="15"/>
          <w:sz w:val="22"/>
          <w:szCs w:val="22"/>
        </w:rPr>
      </w:pPr>
      <w:r w:rsidRPr="005153E5">
        <w:rPr>
          <w:rFonts w:asciiTheme="minorHAnsi" w:hAnsiTheme="minorHAnsi"/>
          <w:b w:val="0"/>
          <w:bCs w:val="0"/>
          <w:color w:val="auto"/>
          <w:spacing w:val="15"/>
          <w:sz w:val="22"/>
          <w:szCs w:val="22"/>
        </w:rPr>
        <w:t>Jeff Solheim</w:t>
      </w:r>
      <w:r w:rsidR="005153E5" w:rsidRPr="005153E5">
        <w:rPr>
          <w:rFonts w:asciiTheme="minorHAnsi" w:hAnsiTheme="minorHAnsi"/>
          <w:b w:val="0"/>
          <w:bCs w:val="0"/>
          <w:color w:val="auto"/>
          <w:spacing w:val="15"/>
          <w:sz w:val="22"/>
          <w:szCs w:val="22"/>
        </w:rPr>
        <w:t xml:space="preserve">, </w:t>
      </w:r>
      <w:r w:rsidRPr="005153E5">
        <w:rPr>
          <w:rFonts w:asciiTheme="minorHAnsi" w:hAnsiTheme="minorHAnsi"/>
          <w:b w:val="0"/>
          <w:color w:val="auto"/>
          <w:sz w:val="22"/>
          <w:szCs w:val="22"/>
        </w:rPr>
        <w:t>MSN RN CEN TCRN CFRN FAEN</w:t>
      </w:r>
    </w:p>
    <w:p w14:paraId="586FFBFE" w14:textId="77777777" w:rsidR="006C2136" w:rsidRPr="006C2136" w:rsidRDefault="006C2136" w:rsidP="005153E5">
      <w:pPr>
        <w:shd w:val="clear" w:color="auto" w:fill="FFFFFF"/>
        <w:spacing w:after="0" w:line="240" w:lineRule="auto"/>
        <w:rPr>
          <w:rFonts w:eastAsia="Times New Roman" w:cs="Times New Roman"/>
        </w:rPr>
      </w:pPr>
      <w:r w:rsidRPr="006C2136">
        <w:rPr>
          <w:rFonts w:eastAsia="Times New Roman" w:cs="Times New Roman"/>
        </w:rPr>
        <w:t xml:space="preserve">Jeff Solheim is a Registered Nurse with a varied history. Jeff started his career as an otorhinolaryngology critical care nurse and after three years, transferred to the emergency department where he has spent most of his career. Jeff's roles have varied and include staff nurse, charge nurse, nursing administrator, nursing educator, trauma program manager, state surveyor and cruise ship nurse. While working in the emergency department, Jeff became a flight nurse and continues in that role currently working as an international flight nurse. </w:t>
      </w:r>
    </w:p>
    <w:p w14:paraId="5B23245A" w14:textId="77777777" w:rsidR="006C2136" w:rsidRPr="006C2136" w:rsidRDefault="006C2136" w:rsidP="005153E5">
      <w:pPr>
        <w:shd w:val="clear" w:color="auto" w:fill="FFFFFF"/>
        <w:spacing w:after="0" w:line="240" w:lineRule="auto"/>
        <w:rPr>
          <w:rFonts w:eastAsia="Times New Roman" w:cs="Times New Roman"/>
        </w:rPr>
      </w:pPr>
      <w:r w:rsidRPr="006C2136">
        <w:rPr>
          <w:rFonts w:eastAsia="Times New Roman" w:cs="Times New Roman"/>
        </w:rPr>
        <w:t xml:space="preserve">Jeff was also the founder and executive director of a humanitarian medical organization that deployed medical teams to the developing world. Jeff served in that role for over 25 years and through his organization, has provided medical care to more than a half million people on six of the seven continents. Jeff also served as President of the Emergency Nurses Association in 2018 and serves as President of the Nursing Organizational Alliance in 2020. Jeff started Solheim Enterprises in 2004 and has spoken in all 50 states as well as more than 10 different countries around the world. Jeff has authored more than 25 books and over 100 journal articles. Jeff has contributed to dozens of other publications. </w:t>
      </w:r>
    </w:p>
    <w:p w14:paraId="6E366BCE" w14:textId="77777777" w:rsidR="006C2136" w:rsidRPr="006C2136" w:rsidRDefault="006C2136" w:rsidP="005153E5">
      <w:pPr>
        <w:shd w:val="clear" w:color="auto" w:fill="FFFFFF"/>
        <w:spacing w:after="0" w:line="240" w:lineRule="auto"/>
        <w:rPr>
          <w:rFonts w:eastAsia="Times New Roman" w:cs="Times New Roman"/>
        </w:rPr>
      </w:pPr>
      <w:r w:rsidRPr="006C2136">
        <w:rPr>
          <w:rFonts w:eastAsia="Times New Roman" w:cs="Times New Roman"/>
        </w:rPr>
        <w:t>Aside from nursing, Jeff is the proud father of a son named Brandon and a grandson named Rylee. Jeff enjoys traveling and has visited more than 30% of the countries in the world. In his spare time, you are likely to find him playing video games or hiking the most challenging trail he can find.</w:t>
      </w:r>
    </w:p>
    <w:p w14:paraId="38D2B93E" w14:textId="77777777" w:rsidR="006C2136" w:rsidRPr="005153E5" w:rsidRDefault="006C2136" w:rsidP="005153E5">
      <w:pPr>
        <w:spacing w:after="0" w:line="240" w:lineRule="auto"/>
      </w:pPr>
    </w:p>
    <w:p w14:paraId="07195FA9" w14:textId="77777777" w:rsidR="006C2136" w:rsidRPr="005153E5" w:rsidRDefault="006C2136" w:rsidP="005153E5">
      <w:pPr>
        <w:spacing w:after="0" w:line="240" w:lineRule="auto"/>
        <w:rPr>
          <w:b/>
        </w:rPr>
      </w:pPr>
      <w:r w:rsidRPr="005153E5">
        <w:rPr>
          <w:b/>
        </w:rPr>
        <w:t xml:space="preserve">TCRN Review will be taught by: </w:t>
      </w:r>
    </w:p>
    <w:p w14:paraId="73778B97" w14:textId="77777777" w:rsidR="005153E5" w:rsidRPr="005153E5" w:rsidRDefault="005153E5" w:rsidP="005153E5">
      <w:pPr>
        <w:pStyle w:val="Heading1"/>
        <w:shd w:val="clear" w:color="auto" w:fill="FFFFFF"/>
        <w:spacing w:before="0" w:line="240" w:lineRule="auto"/>
        <w:rPr>
          <w:rFonts w:asciiTheme="minorHAnsi" w:hAnsiTheme="minorHAnsi"/>
          <w:b w:val="0"/>
          <w:bCs w:val="0"/>
          <w:color w:val="auto"/>
          <w:spacing w:val="15"/>
          <w:sz w:val="22"/>
          <w:szCs w:val="22"/>
        </w:rPr>
      </w:pPr>
      <w:r w:rsidRPr="005153E5">
        <w:rPr>
          <w:rFonts w:asciiTheme="minorHAnsi" w:hAnsiTheme="minorHAnsi"/>
          <w:b w:val="0"/>
          <w:bCs w:val="0"/>
          <w:color w:val="auto"/>
          <w:spacing w:val="15"/>
          <w:sz w:val="22"/>
          <w:szCs w:val="22"/>
        </w:rPr>
        <w:t xml:space="preserve">Michael Heuninckx, </w:t>
      </w:r>
      <w:r w:rsidRPr="005153E5">
        <w:rPr>
          <w:rFonts w:asciiTheme="minorHAnsi" w:hAnsiTheme="minorHAnsi"/>
          <w:b w:val="0"/>
          <w:color w:val="auto"/>
          <w:sz w:val="22"/>
          <w:szCs w:val="22"/>
        </w:rPr>
        <w:t>MSN APRN FNP-C ACNPC-AG TCRN CEN CPEN</w:t>
      </w:r>
    </w:p>
    <w:p w14:paraId="4C331EB5" w14:textId="77777777" w:rsidR="005153E5" w:rsidRPr="005153E5" w:rsidRDefault="005153E5" w:rsidP="005153E5">
      <w:pPr>
        <w:shd w:val="clear" w:color="auto" w:fill="FFFFFF"/>
        <w:spacing w:after="0" w:line="240" w:lineRule="auto"/>
        <w:rPr>
          <w:rFonts w:eastAsia="Times New Roman" w:cs="Times New Roman"/>
        </w:rPr>
      </w:pPr>
      <w:r w:rsidRPr="005153E5">
        <w:rPr>
          <w:rFonts w:eastAsia="Times New Roman" w:cs="Times New Roman"/>
        </w:rPr>
        <w:t>Michael Heuninckx brings a diverse background to the Solheim Enterprises team. Michaels nursing career started in the Emergency Department as a Registered Nurse for 5 years. Michael then pursued a Master’s of Science in Nursing, and currently holds degrees as a Family Nurse Practitioner and an Adult Gerontology Acute Care Nurse Practitioner. Michael currently practices in both the Surgical/Trauma Intensive Care Unit and in the Emergency Department at an ACS Level 1 Adult and Level 2 Pediatric Trauma Verified Institution.</w:t>
      </w:r>
    </w:p>
    <w:p w14:paraId="602DF386" w14:textId="77777777" w:rsidR="005153E5" w:rsidRPr="005153E5" w:rsidRDefault="005153E5" w:rsidP="005153E5">
      <w:pPr>
        <w:shd w:val="clear" w:color="auto" w:fill="FFFFFF"/>
        <w:spacing w:after="0" w:line="240" w:lineRule="auto"/>
        <w:rPr>
          <w:rFonts w:eastAsia="Times New Roman" w:cs="Times New Roman"/>
        </w:rPr>
      </w:pPr>
      <w:r w:rsidRPr="005153E5">
        <w:rPr>
          <w:rFonts w:eastAsia="Times New Roman" w:cs="Times New Roman"/>
        </w:rPr>
        <w:t xml:space="preserve">Michael is passionate about the education of his fellow nurses and community. Michael has authored a book: Code Blue! Now What? Learn What To Do When Your Patient Needs You The Most! that focused on easing the fears of new nurses. He also hosted a podcast called </w:t>
      </w:r>
      <w:r w:rsidRPr="005153E5">
        <w:rPr>
          <w:rFonts w:eastAsia="Times New Roman" w:cs="Times New Roman"/>
          <w:i/>
          <w:iCs/>
        </w:rPr>
        <w:t>The Household Health Podcast</w:t>
      </w:r>
      <w:r w:rsidRPr="005153E5">
        <w:rPr>
          <w:rFonts w:eastAsia="Times New Roman" w:cs="Times New Roman"/>
        </w:rPr>
        <w:t xml:space="preserve"> so he could help others increase their knowledge about their own health. Along with developing numerous practice test questions to aid in the success of students taking their TCRN examination.</w:t>
      </w:r>
    </w:p>
    <w:p w14:paraId="5DE4397D" w14:textId="77777777" w:rsidR="005153E5" w:rsidRPr="005153E5" w:rsidRDefault="005153E5" w:rsidP="005153E5">
      <w:pPr>
        <w:shd w:val="clear" w:color="auto" w:fill="FFFFFF"/>
        <w:spacing w:after="0" w:line="240" w:lineRule="auto"/>
        <w:rPr>
          <w:rFonts w:eastAsia="Times New Roman" w:cs="Times New Roman"/>
        </w:rPr>
      </w:pPr>
      <w:r w:rsidRPr="005153E5">
        <w:rPr>
          <w:rFonts w:eastAsia="Times New Roman" w:cs="Times New Roman"/>
        </w:rPr>
        <w:t>Michael serves the needs of his local community through volunteering on the medical team at his local church. He also offers free medical services to those that do not have health insurance at the FernCare Clinic.</w:t>
      </w:r>
    </w:p>
    <w:p w14:paraId="177E5A23" w14:textId="77777777" w:rsidR="006C2136" w:rsidRPr="005153E5" w:rsidRDefault="006C2136" w:rsidP="005153E5">
      <w:pPr>
        <w:spacing w:after="0" w:line="240" w:lineRule="auto"/>
      </w:pPr>
    </w:p>
    <w:p w14:paraId="6554AF81" w14:textId="77777777" w:rsidR="006C2136" w:rsidRPr="005153E5" w:rsidRDefault="006C2136" w:rsidP="005153E5">
      <w:pPr>
        <w:spacing w:after="0" w:line="240" w:lineRule="auto"/>
        <w:rPr>
          <w:b/>
        </w:rPr>
      </w:pPr>
      <w:r w:rsidRPr="005153E5">
        <w:rPr>
          <w:b/>
        </w:rPr>
        <w:t xml:space="preserve">CPEN Review will be taught by: </w:t>
      </w:r>
    </w:p>
    <w:p w14:paraId="7CDDC9F1" w14:textId="77777777" w:rsidR="005153E5" w:rsidRPr="005153E5" w:rsidRDefault="005153E5" w:rsidP="005153E5">
      <w:pPr>
        <w:pStyle w:val="Heading1"/>
        <w:shd w:val="clear" w:color="auto" w:fill="FFFFFF"/>
        <w:spacing w:before="0" w:line="240" w:lineRule="auto"/>
        <w:rPr>
          <w:rFonts w:asciiTheme="minorHAnsi" w:hAnsiTheme="minorHAnsi"/>
          <w:b w:val="0"/>
          <w:bCs w:val="0"/>
          <w:color w:val="auto"/>
          <w:spacing w:val="15"/>
          <w:sz w:val="22"/>
          <w:szCs w:val="22"/>
        </w:rPr>
      </w:pPr>
      <w:r w:rsidRPr="005153E5">
        <w:rPr>
          <w:rFonts w:asciiTheme="minorHAnsi" w:hAnsiTheme="minorHAnsi"/>
          <w:b w:val="0"/>
          <w:bCs w:val="0"/>
          <w:color w:val="auto"/>
          <w:spacing w:val="15"/>
          <w:sz w:val="22"/>
          <w:szCs w:val="22"/>
        </w:rPr>
        <w:t xml:space="preserve">Bill Light, </w:t>
      </w:r>
      <w:r w:rsidRPr="005153E5">
        <w:rPr>
          <w:rFonts w:asciiTheme="minorHAnsi" w:hAnsiTheme="minorHAnsi"/>
          <w:b w:val="0"/>
          <w:color w:val="auto"/>
          <w:sz w:val="22"/>
          <w:szCs w:val="22"/>
        </w:rPr>
        <w:t>MSN RN CEN CPEN TCRN</w:t>
      </w:r>
    </w:p>
    <w:p w14:paraId="639919D6" w14:textId="77777777" w:rsidR="005153E5" w:rsidRPr="005153E5" w:rsidRDefault="005153E5" w:rsidP="005153E5">
      <w:pPr>
        <w:shd w:val="clear" w:color="auto" w:fill="FFFFFF"/>
        <w:spacing w:after="0" w:line="240" w:lineRule="auto"/>
        <w:rPr>
          <w:rFonts w:eastAsia="Times New Roman" w:cs="Times New Roman"/>
        </w:rPr>
      </w:pPr>
      <w:r w:rsidRPr="005153E5">
        <w:rPr>
          <w:rFonts w:eastAsia="Times New Roman" w:cs="Times New Roman"/>
        </w:rPr>
        <w:t>Bill is a dynamic and energetic speaker whose unique style creates an engaging and fun atmosphere for all seminar attendees. Bill consistently delivers high-quality education that is praised by audiences, colleagues, and institutions alike.</w:t>
      </w:r>
    </w:p>
    <w:p w14:paraId="0381072E" w14:textId="77777777" w:rsidR="005153E5" w:rsidRPr="005153E5" w:rsidRDefault="005153E5" w:rsidP="005153E5">
      <w:pPr>
        <w:shd w:val="clear" w:color="auto" w:fill="FFFFFF"/>
        <w:spacing w:after="0" w:line="240" w:lineRule="auto"/>
        <w:rPr>
          <w:rFonts w:eastAsia="Times New Roman" w:cs="Times New Roman"/>
        </w:rPr>
      </w:pPr>
      <w:r w:rsidRPr="005153E5">
        <w:rPr>
          <w:rFonts w:eastAsia="Times New Roman" w:cs="Times New Roman"/>
        </w:rPr>
        <w:t>Currently Oregon’s ENA President, Bill is a registered nurse with over 16 years of experience in a wide variety of areas including emergency care, trauma, critical care, pediatrics, psychiatric care, injury prevention and medical-surgical nursing. This experience, coupled with the completion of a Master’s Program in nursing, has helped Bill be a stronger resource and leader for the company and the industry.</w:t>
      </w:r>
    </w:p>
    <w:p w14:paraId="07FD1A6C" w14:textId="77777777" w:rsidR="00A203C1" w:rsidRDefault="005153E5" w:rsidP="005153E5">
      <w:pPr>
        <w:shd w:val="clear" w:color="auto" w:fill="FFFFFF"/>
        <w:spacing w:after="0" w:line="240" w:lineRule="auto"/>
        <w:rPr>
          <w:rFonts w:eastAsia="Times New Roman" w:cs="Times New Roman"/>
        </w:rPr>
      </w:pPr>
      <w:r w:rsidRPr="005153E5">
        <w:rPr>
          <w:rFonts w:eastAsia="Times New Roman" w:cs="Times New Roman"/>
        </w:rPr>
        <w:t>Bill has a passion for education that enriches the practice of his counterparts and helps them to grow and strengthen their existing knowledge. For this reason, Bill focuses his topics on certifications, educational competencies, and practice enrichment for nurses.</w:t>
      </w:r>
    </w:p>
    <w:p w14:paraId="13EB693E" w14:textId="77777777" w:rsidR="00A203C1" w:rsidRDefault="00F537AF" w:rsidP="005153E5">
      <w:pPr>
        <w:shd w:val="clear" w:color="auto" w:fill="FFFFFF"/>
        <w:spacing w:after="0" w:line="240" w:lineRule="auto"/>
        <w:rPr>
          <w:rFonts w:eastAsia="Times New Roman" w:cs="Times New Roman"/>
        </w:rPr>
      </w:pPr>
      <w:r>
        <w:rPr>
          <w:rFonts w:eastAsia="Times New Roman" w:cs="Times New Roman"/>
        </w:rPr>
        <w:lastRenderedPageBreak/>
        <w:t xml:space="preserve">Renew your membership today at </w:t>
      </w:r>
      <w:hyperlink r:id="rId6" w:history="1">
        <w:r w:rsidRPr="007A1C74">
          <w:rPr>
            <w:rStyle w:val="Hyperlink"/>
            <w:rFonts w:eastAsia="Times New Roman" w:cs="Times New Roman"/>
          </w:rPr>
          <w:t>https://www.ena.org/membership/join</w:t>
        </w:r>
      </w:hyperlink>
      <w:r>
        <w:rPr>
          <w:rFonts w:eastAsia="Times New Roman" w:cs="Times New Roman"/>
        </w:rPr>
        <w:t xml:space="preserve"> </w:t>
      </w:r>
    </w:p>
    <w:p w14:paraId="4931385A" w14:textId="77777777" w:rsidR="00F537AF" w:rsidRDefault="00F537AF" w:rsidP="005153E5">
      <w:pPr>
        <w:shd w:val="clear" w:color="auto" w:fill="FFFFFF"/>
        <w:spacing w:after="0" w:line="240" w:lineRule="auto"/>
        <w:rPr>
          <w:rFonts w:eastAsia="Times New Roman" w:cs="Times New Roman"/>
        </w:rPr>
      </w:pPr>
    </w:p>
    <w:p w14:paraId="004BC3D1" w14:textId="77777777" w:rsidR="00F537AF" w:rsidRDefault="00F537AF" w:rsidP="005153E5">
      <w:pPr>
        <w:shd w:val="clear" w:color="auto" w:fill="FFFFFF"/>
        <w:spacing w:after="0" w:line="240" w:lineRule="auto"/>
        <w:rPr>
          <w:rFonts w:eastAsia="Times New Roman" w:cs="Times New Roman"/>
        </w:rPr>
      </w:pPr>
      <w:r w:rsidRPr="00F537AF">
        <w:rPr>
          <w:rFonts w:eastAsia="Times New Roman" w:cs="Times New Roman"/>
          <w:b/>
        </w:rPr>
        <w:t>Or fill out the form below and mail it in with your certification review registration</w:t>
      </w:r>
      <w:r>
        <w:rPr>
          <w:rFonts w:eastAsia="Times New Roman" w:cs="Times New Roman"/>
        </w:rPr>
        <w:t xml:space="preserve">.  Membership is normally $115 annually, but my mailing it in with your registration you will qualify for the group discount and get your membership at $105!  For the discount to apply, you must mail it with your certification review registration to Rebecca VanStanton, at the address above. </w:t>
      </w:r>
      <w:r w:rsidR="001C7612">
        <w:rPr>
          <w:rFonts w:eastAsia="Times New Roman" w:cs="Times New Roman"/>
        </w:rPr>
        <w:t xml:space="preserve"> (Link to document to edit: </w:t>
      </w:r>
      <w:hyperlink r:id="rId7" w:history="1">
        <w:r w:rsidR="001C7612" w:rsidRPr="001E6D2D">
          <w:rPr>
            <w:rStyle w:val="Hyperlink"/>
            <w:rFonts w:eastAsia="Times New Roman" w:cs="Times New Roman"/>
          </w:rPr>
          <w:t>https://www.ena.org/docs/default-source/membership-recruitment/membership/ena-membership-application.pdf?sfvrsn=a2c574e3_18</w:t>
        </w:r>
      </w:hyperlink>
      <w:r w:rsidR="001C7612">
        <w:rPr>
          <w:rFonts w:eastAsia="Times New Roman" w:cs="Times New Roman"/>
        </w:rPr>
        <w:t xml:space="preserve"> )</w:t>
      </w:r>
    </w:p>
    <w:p w14:paraId="75A3EAB6" w14:textId="77777777" w:rsidR="00F537AF" w:rsidRDefault="00F537AF" w:rsidP="005153E5">
      <w:pPr>
        <w:shd w:val="clear" w:color="auto" w:fill="FFFFFF"/>
        <w:spacing w:after="0" w:line="240" w:lineRule="auto"/>
        <w:rPr>
          <w:rFonts w:eastAsia="Times New Roman" w:cs="Times New Roman"/>
        </w:rPr>
      </w:pPr>
    </w:p>
    <w:p w14:paraId="2C703464" w14:textId="77777777" w:rsidR="00F537AF" w:rsidRPr="005153E5" w:rsidRDefault="00F537AF" w:rsidP="005153E5">
      <w:pPr>
        <w:shd w:val="clear" w:color="auto" w:fill="FFFFFF"/>
        <w:spacing w:after="0" w:line="240" w:lineRule="auto"/>
        <w:rPr>
          <w:rFonts w:eastAsia="Times New Roman" w:cs="Times New Roman"/>
        </w:rPr>
      </w:pPr>
      <w:r>
        <w:rPr>
          <w:noProof/>
        </w:rPr>
        <w:drawing>
          <wp:inline distT="0" distB="0" distL="0" distR="0" wp14:anchorId="163F342B" wp14:editId="11C106A1">
            <wp:extent cx="5794210" cy="77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95454" cy="7778044"/>
                    </a:xfrm>
                    <a:prstGeom prst="rect">
                      <a:avLst/>
                    </a:prstGeom>
                  </pic:spPr>
                </pic:pic>
              </a:graphicData>
            </a:graphic>
          </wp:inline>
        </w:drawing>
      </w:r>
    </w:p>
    <w:sectPr w:rsidR="00F537AF" w:rsidRPr="005153E5" w:rsidSect="006C213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F6864"/>
    <w:multiLevelType w:val="hybridMultilevel"/>
    <w:tmpl w:val="25A23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20"/>
    <w:rsid w:val="0012432F"/>
    <w:rsid w:val="001C7612"/>
    <w:rsid w:val="00323320"/>
    <w:rsid w:val="005153E5"/>
    <w:rsid w:val="00567F37"/>
    <w:rsid w:val="005A086D"/>
    <w:rsid w:val="006C0A84"/>
    <w:rsid w:val="006C2136"/>
    <w:rsid w:val="007E3285"/>
    <w:rsid w:val="00894F88"/>
    <w:rsid w:val="009277FD"/>
    <w:rsid w:val="009E65FE"/>
    <w:rsid w:val="00A203C1"/>
    <w:rsid w:val="00C944D8"/>
    <w:rsid w:val="00CC618A"/>
    <w:rsid w:val="00DF30B7"/>
    <w:rsid w:val="00E53697"/>
    <w:rsid w:val="00F537AF"/>
    <w:rsid w:val="00FB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801C"/>
  <w15:docId w15:val="{004259F3-6702-7E43-BE95-FD95ACD9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C2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320"/>
    <w:rPr>
      <w:color w:val="0000FF" w:themeColor="hyperlink"/>
      <w:u w:val="single"/>
    </w:rPr>
  </w:style>
  <w:style w:type="paragraph" w:styleId="BalloonText">
    <w:name w:val="Balloon Text"/>
    <w:basedOn w:val="Normal"/>
    <w:link w:val="BalloonTextChar"/>
    <w:uiPriority w:val="99"/>
    <w:semiHidden/>
    <w:unhideWhenUsed/>
    <w:rsid w:val="00323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320"/>
    <w:rPr>
      <w:rFonts w:ascii="Tahoma" w:hAnsi="Tahoma" w:cs="Tahoma"/>
      <w:sz w:val="16"/>
      <w:szCs w:val="16"/>
    </w:rPr>
  </w:style>
  <w:style w:type="paragraph" w:styleId="ListParagraph">
    <w:name w:val="List Paragraph"/>
    <w:basedOn w:val="Normal"/>
    <w:uiPriority w:val="34"/>
    <w:qFormat/>
    <w:rsid w:val="00323320"/>
    <w:pPr>
      <w:ind w:left="720"/>
      <w:contextualSpacing/>
    </w:pPr>
  </w:style>
  <w:style w:type="table" w:styleId="TableGrid">
    <w:name w:val="Table Grid"/>
    <w:basedOn w:val="TableNormal"/>
    <w:uiPriority w:val="59"/>
    <w:rsid w:val="006C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2136"/>
    <w:rPr>
      <w:rFonts w:ascii="Times New Roman" w:eastAsia="Times New Roman" w:hAnsi="Times New Roman" w:cs="Times New Roman"/>
      <w:b/>
      <w:bCs/>
      <w:sz w:val="36"/>
      <w:szCs w:val="36"/>
    </w:rPr>
  </w:style>
  <w:style w:type="paragraph" w:customStyle="1" w:styleId="first">
    <w:name w:val="first"/>
    <w:basedOn w:val="Normal"/>
    <w:rsid w:val="006C2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136"/>
    <w:rPr>
      <w:b/>
      <w:bCs/>
    </w:rPr>
  </w:style>
  <w:style w:type="character" w:customStyle="1" w:styleId="Heading1Char">
    <w:name w:val="Heading 1 Char"/>
    <w:basedOn w:val="DefaultParagraphFont"/>
    <w:link w:val="Heading1"/>
    <w:uiPriority w:val="9"/>
    <w:rsid w:val="006C213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153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844404">
      <w:bodyDiv w:val="1"/>
      <w:marLeft w:val="0"/>
      <w:marRight w:val="0"/>
      <w:marTop w:val="0"/>
      <w:marBottom w:val="0"/>
      <w:divBdr>
        <w:top w:val="none" w:sz="0" w:space="0" w:color="auto"/>
        <w:left w:val="none" w:sz="0" w:space="0" w:color="auto"/>
        <w:bottom w:val="none" w:sz="0" w:space="0" w:color="auto"/>
        <w:right w:val="none" w:sz="0" w:space="0" w:color="auto"/>
      </w:divBdr>
      <w:divsChild>
        <w:div w:id="1126239138">
          <w:marLeft w:val="-255"/>
          <w:marRight w:val="-255"/>
          <w:marTop w:val="0"/>
          <w:marBottom w:val="0"/>
          <w:divBdr>
            <w:top w:val="none" w:sz="0" w:space="0" w:color="auto"/>
            <w:left w:val="none" w:sz="0" w:space="0" w:color="auto"/>
            <w:bottom w:val="none" w:sz="0" w:space="0" w:color="auto"/>
            <w:right w:val="none" w:sz="0" w:space="0" w:color="auto"/>
          </w:divBdr>
          <w:divsChild>
            <w:div w:id="31922376">
              <w:marLeft w:val="0"/>
              <w:marRight w:val="0"/>
              <w:marTop w:val="0"/>
              <w:marBottom w:val="0"/>
              <w:divBdr>
                <w:top w:val="none" w:sz="0" w:space="0" w:color="auto"/>
                <w:left w:val="none" w:sz="0" w:space="0" w:color="auto"/>
                <w:bottom w:val="none" w:sz="0" w:space="0" w:color="auto"/>
                <w:right w:val="none" w:sz="0" w:space="0" w:color="auto"/>
              </w:divBdr>
              <w:divsChild>
                <w:div w:id="1158613079">
                  <w:marLeft w:val="0"/>
                  <w:marRight w:val="0"/>
                  <w:marTop w:val="0"/>
                  <w:marBottom w:val="0"/>
                  <w:divBdr>
                    <w:top w:val="none" w:sz="0" w:space="0" w:color="auto"/>
                    <w:left w:val="none" w:sz="0" w:space="0" w:color="auto"/>
                    <w:bottom w:val="none" w:sz="0" w:space="0" w:color="auto"/>
                    <w:right w:val="none" w:sz="0" w:space="0" w:color="auto"/>
                  </w:divBdr>
                  <w:divsChild>
                    <w:div w:id="340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29164">
          <w:marLeft w:val="-255"/>
          <w:marRight w:val="-255"/>
          <w:marTop w:val="0"/>
          <w:marBottom w:val="0"/>
          <w:divBdr>
            <w:top w:val="none" w:sz="0" w:space="0" w:color="auto"/>
            <w:left w:val="none" w:sz="0" w:space="0" w:color="auto"/>
            <w:bottom w:val="none" w:sz="0" w:space="0" w:color="auto"/>
            <w:right w:val="none" w:sz="0" w:space="0" w:color="auto"/>
          </w:divBdr>
          <w:divsChild>
            <w:div w:id="1270091806">
              <w:marLeft w:val="0"/>
              <w:marRight w:val="0"/>
              <w:marTop w:val="0"/>
              <w:marBottom w:val="0"/>
              <w:divBdr>
                <w:top w:val="none" w:sz="0" w:space="0" w:color="auto"/>
                <w:left w:val="none" w:sz="0" w:space="0" w:color="auto"/>
                <w:bottom w:val="none" w:sz="0" w:space="0" w:color="auto"/>
                <w:right w:val="none" w:sz="0" w:space="0" w:color="auto"/>
              </w:divBdr>
              <w:divsChild>
                <w:div w:id="1987935092">
                  <w:marLeft w:val="0"/>
                  <w:marRight w:val="0"/>
                  <w:marTop w:val="0"/>
                  <w:marBottom w:val="0"/>
                  <w:divBdr>
                    <w:top w:val="none" w:sz="0" w:space="0" w:color="auto"/>
                    <w:left w:val="none" w:sz="0" w:space="0" w:color="auto"/>
                    <w:bottom w:val="none" w:sz="0" w:space="0" w:color="auto"/>
                    <w:right w:val="none" w:sz="0" w:space="0" w:color="auto"/>
                  </w:divBdr>
                  <w:divsChild>
                    <w:div w:id="13568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4695">
      <w:bodyDiv w:val="1"/>
      <w:marLeft w:val="0"/>
      <w:marRight w:val="0"/>
      <w:marTop w:val="0"/>
      <w:marBottom w:val="0"/>
      <w:divBdr>
        <w:top w:val="none" w:sz="0" w:space="0" w:color="auto"/>
        <w:left w:val="none" w:sz="0" w:space="0" w:color="auto"/>
        <w:bottom w:val="none" w:sz="0" w:space="0" w:color="auto"/>
        <w:right w:val="none" w:sz="0" w:space="0" w:color="auto"/>
      </w:divBdr>
    </w:div>
    <w:div w:id="814026695">
      <w:bodyDiv w:val="1"/>
      <w:marLeft w:val="0"/>
      <w:marRight w:val="0"/>
      <w:marTop w:val="0"/>
      <w:marBottom w:val="0"/>
      <w:divBdr>
        <w:top w:val="none" w:sz="0" w:space="0" w:color="auto"/>
        <w:left w:val="none" w:sz="0" w:space="0" w:color="auto"/>
        <w:bottom w:val="none" w:sz="0" w:space="0" w:color="auto"/>
        <w:right w:val="none" w:sz="0" w:space="0" w:color="auto"/>
      </w:divBdr>
    </w:div>
    <w:div w:id="999038166">
      <w:bodyDiv w:val="1"/>
      <w:marLeft w:val="0"/>
      <w:marRight w:val="0"/>
      <w:marTop w:val="0"/>
      <w:marBottom w:val="0"/>
      <w:divBdr>
        <w:top w:val="none" w:sz="0" w:space="0" w:color="auto"/>
        <w:left w:val="none" w:sz="0" w:space="0" w:color="auto"/>
        <w:bottom w:val="none" w:sz="0" w:space="0" w:color="auto"/>
        <w:right w:val="none" w:sz="0" w:space="0" w:color="auto"/>
      </w:divBdr>
    </w:div>
    <w:div w:id="1075249809">
      <w:bodyDiv w:val="1"/>
      <w:marLeft w:val="0"/>
      <w:marRight w:val="0"/>
      <w:marTop w:val="0"/>
      <w:marBottom w:val="0"/>
      <w:divBdr>
        <w:top w:val="none" w:sz="0" w:space="0" w:color="auto"/>
        <w:left w:val="none" w:sz="0" w:space="0" w:color="auto"/>
        <w:bottom w:val="none" w:sz="0" w:space="0" w:color="auto"/>
        <w:right w:val="none" w:sz="0" w:space="0" w:color="auto"/>
      </w:divBdr>
      <w:divsChild>
        <w:div w:id="1702171319">
          <w:marLeft w:val="-255"/>
          <w:marRight w:val="-255"/>
          <w:marTop w:val="0"/>
          <w:marBottom w:val="0"/>
          <w:divBdr>
            <w:top w:val="none" w:sz="0" w:space="0" w:color="auto"/>
            <w:left w:val="none" w:sz="0" w:space="0" w:color="auto"/>
            <w:bottom w:val="none" w:sz="0" w:space="0" w:color="auto"/>
            <w:right w:val="none" w:sz="0" w:space="0" w:color="auto"/>
          </w:divBdr>
          <w:divsChild>
            <w:div w:id="1597403473">
              <w:marLeft w:val="0"/>
              <w:marRight w:val="0"/>
              <w:marTop w:val="0"/>
              <w:marBottom w:val="0"/>
              <w:divBdr>
                <w:top w:val="none" w:sz="0" w:space="0" w:color="auto"/>
                <w:left w:val="none" w:sz="0" w:space="0" w:color="auto"/>
                <w:bottom w:val="none" w:sz="0" w:space="0" w:color="auto"/>
                <w:right w:val="none" w:sz="0" w:space="0" w:color="auto"/>
              </w:divBdr>
              <w:divsChild>
                <w:div w:id="1060516206">
                  <w:marLeft w:val="0"/>
                  <w:marRight w:val="0"/>
                  <w:marTop w:val="0"/>
                  <w:marBottom w:val="0"/>
                  <w:divBdr>
                    <w:top w:val="none" w:sz="0" w:space="0" w:color="auto"/>
                    <w:left w:val="none" w:sz="0" w:space="0" w:color="auto"/>
                    <w:bottom w:val="none" w:sz="0" w:space="0" w:color="auto"/>
                    <w:right w:val="none" w:sz="0" w:space="0" w:color="auto"/>
                  </w:divBdr>
                  <w:divsChild>
                    <w:div w:id="1525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591">
          <w:marLeft w:val="-255"/>
          <w:marRight w:val="-255"/>
          <w:marTop w:val="0"/>
          <w:marBottom w:val="0"/>
          <w:divBdr>
            <w:top w:val="none" w:sz="0" w:space="0" w:color="auto"/>
            <w:left w:val="none" w:sz="0" w:space="0" w:color="auto"/>
            <w:bottom w:val="none" w:sz="0" w:space="0" w:color="auto"/>
            <w:right w:val="none" w:sz="0" w:space="0" w:color="auto"/>
          </w:divBdr>
          <w:divsChild>
            <w:div w:id="1004479065">
              <w:marLeft w:val="0"/>
              <w:marRight w:val="0"/>
              <w:marTop w:val="0"/>
              <w:marBottom w:val="0"/>
              <w:divBdr>
                <w:top w:val="none" w:sz="0" w:space="0" w:color="auto"/>
                <w:left w:val="none" w:sz="0" w:space="0" w:color="auto"/>
                <w:bottom w:val="none" w:sz="0" w:space="0" w:color="auto"/>
                <w:right w:val="none" w:sz="0" w:space="0" w:color="auto"/>
              </w:divBdr>
              <w:divsChild>
                <w:div w:id="575743560">
                  <w:marLeft w:val="0"/>
                  <w:marRight w:val="0"/>
                  <w:marTop w:val="0"/>
                  <w:marBottom w:val="0"/>
                  <w:divBdr>
                    <w:top w:val="none" w:sz="0" w:space="0" w:color="auto"/>
                    <w:left w:val="none" w:sz="0" w:space="0" w:color="auto"/>
                    <w:bottom w:val="none" w:sz="0" w:space="0" w:color="auto"/>
                    <w:right w:val="none" w:sz="0" w:space="0" w:color="auto"/>
                  </w:divBdr>
                  <w:divsChild>
                    <w:div w:id="21015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6379">
      <w:bodyDiv w:val="1"/>
      <w:marLeft w:val="0"/>
      <w:marRight w:val="0"/>
      <w:marTop w:val="0"/>
      <w:marBottom w:val="0"/>
      <w:divBdr>
        <w:top w:val="none" w:sz="0" w:space="0" w:color="auto"/>
        <w:left w:val="none" w:sz="0" w:space="0" w:color="auto"/>
        <w:bottom w:val="none" w:sz="0" w:space="0" w:color="auto"/>
        <w:right w:val="none" w:sz="0" w:space="0" w:color="auto"/>
      </w:divBdr>
      <w:divsChild>
        <w:div w:id="1063455555">
          <w:marLeft w:val="-255"/>
          <w:marRight w:val="-255"/>
          <w:marTop w:val="0"/>
          <w:marBottom w:val="0"/>
          <w:divBdr>
            <w:top w:val="none" w:sz="0" w:space="0" w:color="auto"/>
            <w:left w:val="none" w:sz="0" w:space="0" w:color="auto"/>
            <w:bottom w:val="none" w:sz="0" w:space="0" w:color="auto"/>
            <w:right w:val="none" w:sz="0" w:space="0" w:color="auto"/>
          </w:divBdr>
          <w:divsChild>
            <w:div w:id="1293049904">
              <w:marLeft w:val="0"/>
              <w:marRight w:val="0"/>
              <w:marTop w:val="0"/>
              <w:marBottom w:val="0"/>
              <w:divBdr>
                <w:top w:val="none" w:sz="0" w:space="0" w:color="auto"/>
                <w:left w:val="none" w:sz="0" w:space="0" w:color="auto"/>
                <w:bottom w:val="none" w:sz="0" w:space="0" w:color="auto"/>
                <w:right w:val="none" w:sz="0" w:space="0" w:color="auto"/>
              </w:divBdr>
              <w:divsChild>
                <w:div w:id="1528055875">
                  <w:marLeft w:val="0"/>
                  <w:marRight w:val="0"/>
                  <w:marTop w:val="0"/>
                  <w:marBottom w:val="0"/>
                  <w:divBdr>
                    <w:top w:val="none" w:sz="0" w:space="0" w:color="auto"/>
                    <w:left w:val="none" w:sz="0" w:space="0" w:color="auto"/>
                    <w:bottom w:val="none" w:sz="0" w:space="0" w:color="auto"/>
                    <w:right w:val="none" w:sz="0" w:space="0" w:color="auto"/>
                  </w:divBdr>
                  <w:divsChild>
                    <w:div w:id="1993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5360">
          <w:marLeft w:val="-255"/>
          <w:marRight w:val="-255"/>
          <w:marTop w:val="0"/>
          <w:marBottom w:val="0"/>
          <w:divBdr>
            <w:top w:val="none" w:sz="0" w:space="0" w:color="auto"/>
            <w:left w:val="none" w:sz="0" w:space="0" w:color="auto"/>
            <w:bottom w:val="none" w:sz="0" w:space="0" w:color="auto"/>
            <w:right w:val="none" w:sz="0" w:space="0" w:color="auto"/>
          </w:divBdr>
          <w:divsChild>
            <w:div w:id="1362896183">
              <w:marLeft w:val="0"/>
              <w:marRight w:val="0"/>
              <w:marTop w:val="0"/>
              <w:marBottom w:val="0"/>
              <w:divBdr>
                <w:top w:val="none" w:sz="0" w:space="0" w:color="auto"/>
                <w:left w:val="none" w:sz="0" w:space="0" w:color="auto"/>
                <w:bottom w:val="none" w:sz="0" w:space="0" w:color="auto"/>
                <w:right w:val="none" w:sz="0" w:space="0" w:color="auto"/>
              </w:divBdr>
              <w:divsChild>
                <w:div w:id="1968124343">
                  <w:marLeft w:val="0"/>
                  <w:marRight w:val="0"/>
                  <w:marTop w:val="0"/>
                  <w:marBottom w:val="0"/>
                  <w:divBdr>
                    <w:top w:val="none" w:sz="0" w:space="0" w:color="auto"/>
                    <w:left w:val="none" w:sz="0" w:space="0" w:color="auto"/>
                    <w:bottom w:val="none" w:sz="0" w:space="0" w:color="auto"/>
                    <w:right w:val="none" w:sz="0" w:space="0" w:color="auto"/>
                  </w:divBdr>
                  <w:divsChild>
                    <w:div w:id="618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69693">
      <w:bodyDiv w:val="1"/>
      <w:marLeft w:val="0"/>
      <w:marRight w:val="0"/>
      <w:marTop w:val="0"/>
      <w:marBottom w:val="0"/>
      <w:divBdr>
        <w:top w:val="none" w:sz="0" w:space="0" w:color="auto"/>
        <w:left w:val="none" w:sz="0" w:space="0" w:color="auto"/>
        <w:bottom w:val="none" w:sz="0" w:space="0" w:color="auto"/>
        <w:right w:val="none" w:sz="0" w:space="0" w:color="auto"/>
      </w:divBdr>
    </w:div>
    <w:div w:id="1837065083">
      <w:bodyDiv w:val="1"/>
      <w:marLeft w:val="0"/>
      <w:marRight w:val="0"/>
      <w:marTop w:val="0"/>
      <w:marBottom w:val="0"/>
      <w:divBdr>
        <w:top w:val="none" w:sz="0" w:space="0" w:color="auto"/>
        <w:left w:val="none" w:sz="0" w:space="0" w:color="auto"/>
        <w:bottom w:val="none" w:sz="0" w:space="0" w:color="auto"/>
        <w:right w:val="none" w:sz="0" w:space="0" w:color="auto"/>
      </w:divBdr>
    </w:div>
    <w:div w:id="21216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ena.org/docs/default-source/membership-recruitment/membership/ena-membership-application.pdf?sfvrsn=a2c574e3_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a.org/membership/joi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DMC</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VanStanton, Rebecca</dc:creator>
  <cp:lastModifiedBy>Chelsea Meixner</cp:lastModifiedBy>
  <cp:revision>2</cp:revision>
  <dcterms:created xsi:type="dcterms:W3CDTF">2020-12-30T19:30:00Z</dcterms:created>
  <dcterms:modified xsi:type="dcterms:W3CDTF">2020-12-30T19:30:00Z</dcterms:modified>
</cp:coreProperties>
</file>